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B8F59" w14:textId="756C5B24" w:rsidR="00954D72" w:rsidRPr="00643390" w:rsidRDefault="00B37786">
      <w:pPr>
        <w:rPr>
          <w:rFonts w:asciiTheme="minorHAnsi" w:hAnsiTheme="minorHAnsi" w:cstheme="minorHAnsi"/>
          <w:b/>
          <w:bCs/>
        </w:rPr>
      </w:pPr>
      <w:r w:rsidRPr="00643390">
        <w:rPr>
          <w:rFonts w:asciiTheme="minorHAnsi" w:hAnsiTheme="minorHAnsi" w:cstheme="minorHAnsi"/>
          <w:b/>
          <w:bCs/>
        </w:rPr>
        <w:t>Chapter 6</w:t>
      </w:r>
    </w:p>
    <w:p w14:paraId="58F17CD2" w14:textId="434E7CB3" w:rsidR="00B37786" w:rsidRPr="00643390" w:rsidRDefault="00B37786">
      <w:pPr>
        <w:rPr>
          <w:rFonts w:asciiTheme="minorHAnsi" w:hAnsiTheme="minorHAnsi" w:cstheme="minorHAnsi"/>
          <w:b/>
          <w:bCs/>
        </w:rPr>
      </w:pPr>
    </w:p>
    <w:p w14:paraId="3512B4E5" w14:textId="33A1197B" w:rsidR="00B37786" w:rsidRPr="00643390" w:rsidRDefault="00B37786">
      <w:pPr>
        <w:rPr>
          <w:rFonts w:asciiTheme="minorHAnsi" w:hAnsiTheme="minorHAnsi" w:cstheme="minorHAnsi"/>
          <w:b/>
          <w:bCs/>
        </w:rPr>
      </w:pPr>
      <w:r w:rsidRPr="00643390">
        <w:rPr>
          <w:rFonts w:asciiTheme="minorHAnsi" w:hAnsiTheme="minorHAnsi" w:cstheme="minorHAnsi"/>
          <w:b/>
          <w:bCs/>
        </w:rPr>
        <w:t>Additional activity</w:t>
      </w:r>
    </w:p>
    <w:p w14:paraId="465B5ECC" w14:textId="3A508D27" w:rsidR="00B37786" w:rsidRPr="00643390" w:rsidRDefault="00B37786">
      <w:pPr>
        <w:rPr>
          <w:rFonts w:asciiTheme="minorHAnsi" w:hAnsiTheme="minorHAnsi" w:cstheme="minorHAnsi"/>
          <w:b/>
          <w:bCs/>
        </w:rPr>
      </w:pPr>
    </w:p>
    <w:p w14:paraId="3F43F13A" w14:textId="4F614963" w:rsidR="00B37786" w:rsidRPr="00643390" w:rsidRDefault="00B37786">
      <w:pPr>
        <w:rPr>
          <w:rFonts w:asciiTheme="minorHAnsi" w:hAnsiTheme="minorHAnsi" w:cstheme="minorHAnsi"/>
          <w:b/>
          <w:bCs/>
        </w:rPr>
      </w:pPr>
      <w:r w:rsidRPr="00643390">
        <w:rPr>
          <w:rFonts w:asciiTheme="minorHAnsi" w:hAnsiTheme="minorHAnsi" w:cstheme="minorHAnsi"/>
          <w:b/>
          <w:bCs/>
        </w:rPr>
        <w:t>Style online</w:t>
      </w:r>
    </w:p>
    <w:p w14:paraId="4D75F838" w14:textId="41C065C5" w:rsidR="00B37786" w:rsidRPr="00E7536C" w:rsidRDefault="00B37786">
      <w:pPr>
        <w:rPr>
          <w:rFonts w:asciiTheme="minorHAnsi" w:hAnsiTheme="minorHAnsi" w:cstheme="minorHAnsi"/>
        </w:rPr>
      </w:pPr>
    </w:p>
    <w:p w14:paraId="098EACC7" w14:textId="350E4B0B" w:rsidR="00B37786" w:rsidRPr="00E7536C" w:rsidRDefault="00B37786" w:rsidP="00B37786">
      <w:pPr>
        <w:rPr>
          <w:rFonts w:asciiTheme="minorHAnsi" w:hAnsiTheme="minorHAnsi" w:cstheme="minorHAnsi"/>
          <w:color w:val="222222"/>
          <w:shd w:val="clear" w:color="auto" w:fill="FFFFFF"/>
        </w:rPr>
      </w:pPr>
      <w:r w:rsidRPr="00E7536C">
        <w:rPr>
          <w:rFonts w:asciiTheme="minorHAnsi" w:hAnsiTheme="minorHAnsi" w:cstheme="minorHAnsi"/>
        </w:rPr>
        <w:t xml:space="preserve">We don’t just alter our linguistic style according to whom we are talking to in face-to-face communication. We also do so when we communicate online. In Chapter 6, for instance, we talked about a study by the sociolinguist </w:t>
      </w:r>
      <w:proofErr w:type="spellStart"/>
      <w:r w:rsidRPr="00E7536C">
        <w:rPr>
          <w:rFonts w:asciiTheme="minorHAnsi" w:hAnsiTheme="minorHAnsi" w:cstheme="minorHAnsi"/>
        </w:rPr>
        <w:t>Jannis</w:t>
      </w:r>
      <w:proofErr w:type="spellEnd"/>
      <w:r w:rsidRPr="00E7536C">
        <w:rPr>
          <w:rFonts w:asciiTheme="minorHAnsi" w:hAnsiTheme="minorHAnsi" w:cstheme="minorHAnsi"/>
        </w:rPr>
        <w:t xml:space="preserve"> </w:t>
      </w:r>
      <w:proofErr w:type="spellStart"/>
      <w:r w:rsidRPr="00E7536C">
        <w:rPr>
          <w:rFonts w:asciiTheme="minorHAnsi" w:hAnsiTheme="minorHAnsi" w:cstheme="minorHAnsi"/>
          <w:color w:val="222222"/>
          <w:shd w:val="clear" w:color="auto" w:fill="FFFFFF"/>
        </w:rPr>
        <w:t>Androutsopoulos</w:t>
      </w:r>
      <w:proofErr w:type="spellEnd"/>
      <w:r w:rsidR="00E7536C" w:rsidRPr="00E7536C">
        <w:rPr>
          <w:rFonts w:asciiTheme="minorHAnsi" w:hAnsiTheme="minorHAnsi" w:cstheme="minorHAnsi"/>
          <w:color w:val="222222"/>
          <w:shd w:val="clear" w:color="auto" w:fill="FFFFFF"/>
        </w:rPr>
        <w:t xml:space="preserve"> </w:t>
      </w:r>
      <w:r w:rsidRPr="00E7536C">
        <w:rPr>
          <w:rFonts w:asciiTheme="minorHAnsi" w:hAnsiTheme="minorHAnsi" w:cstheme="minorHAnsi"/>
          <w:color w:val="222222"/>
          <w:shd w:val="clear" w:color="auto" w:fill="FFFFFF"/>
        </w:rPr>
        <w:t xml:space="preserve"> </w:t>
      </w:r>
      <w:r w:rsidR="00E05B4F">
        <w:rPr>
          <w:rFonts w:asciiTheme="minorHAnsi" w:hAnsiTheme="minorHAnsi" w:cstheme="minorHAnsi"/>
          <w:color w:val="222222"/>
          <w:shd w:val="clear" w:color="auto" w:fill="FFFFFF"/>
        </w:rPr>
        <w:t xml:space="preserve">(2014) </w:t>
      </w:r>
      <w:r w:rsidRPr="00E7536C">
        <w:rPr>
          <w:rFonts w:asciiTheme="minorHAnsi" w:hAnsiTheme="minorHAnsi" w:cstheme="minorHAnsi"/>
          <w:color w:val="222222"/>
          <w:shd w:val="clear" w:color="auto" w:fill="FFFFFF"/>
        </w:rPr>
        <w:t xml:space="preserve">in which he explored the ways Facebook users changed the way they used language based on who they wanted to include in their communication. Other studies have also shown that people alter the way they deploy communicative resources online based on who they are communicating with. </w:t>
      </w:r>
      <w:proofErr w:type="spellStart"/>
      <w:r w:rsidRPr="00E7536C">
        <w:rPr>
          <w:rFonts w:asciiTheme="minorHAnsi" w:hAnsiTheme="minorHAnsi" w:cstheme="minorHAnsi"/>
          <w:color w:val="222222"/>
          <w:shd w:val="clear" w:color="auto" w:fill="FFFFFF"/>
        </w:rPr>
        <w:t>Areej</w:t>
      </w:r>
      <w:proofErr w:type="spellEnd"/>
      <w:r w:rsidRPr="00E7536C">
        <w:rPr>
          <w:rFonts w:asciiTheme="minorHAnsi" w:hAnsiTheme="minorHAnsi" w:cstheme="minorHAnsi"/>
          <w:color w:val="222222"/>
          <w:shd w:val="clear" w:color="auto" w:fill="FFFFFF"/>
        </w:rPr>
        <w:t xml:space="preserve"> </w:t>
      </w:r>
      <w:proofErr w:type="spellStart"/>
      <w:r w:rsidRPr="00E7536C">
        <w:rPr>
          <w:rFonts w:asciiTheme="minorHAnsi" w:hAnsiTheme="minorHAnsi" w:cstheme="minorHAnsi"/>
          <w:color w:val="222222"/>
          <w:shd w:val="clear" w:color="auto" w:fill="FFFFFF"/>
        </w:rPr>
        <w:t>Albawardi</w:t>
      </w:r>
      <w:proofErr w:type="spellEnd"/>
      <w:r w:rsidR="00E7536C" w:rsidRPr="00E7536C">
        <w:rPr>
          <w:rFonts w:asciiTheme="minorHAnsi" w:hAnsiTheme="minorHAnsi" w:cstheme="minorHAnsi"/>
          <w:color w:val="222222"/>
          <w:shd w:val="clear" w:color="auto" w:fill="FFFFFF"/>
        </w:rPr>
        <w:t xml:space="preserve"> (2018)</w:t>
      </w:r>
      <w:r w:rsidRPr="00E7536C">
        <w:rPr>
          <w:rFonts w:asciiTheme="minorHAnsi" w:hAnsiTheme="minorHAnsi" w:cstheme="minorHAnsi"/>
          <w:color w:val="222222"/>
          <w:shd w:val="clear" w:color="auto" w:fill="FFFFFF"/>
        </w:rPr>
        <w:t xml:space="preserve">, for example, found that when </w:t>
      </w:r>
      <w:r w:rsidR="00B05E4D" w:rsidRPr="00E7536C">
        <w:rPr>
          <w:rFonts w:asciiTheme="minorHAnsi" w:hAnsiTheme="minorHAnsi" w:cstheme="minorHAnsi"/>
          <w:color w:val="222222"/>
          <w:shd w:val="clear" w:color="auto" w:fill="FFFFFF"/>
        </w:rPr>
        <w:t>Saudi</w:t>
      </w:r>
      <w:r w:rsidRPr="00E7536C">
        <w:rPr>
          <w:rFonts w:asciiTheme="minorHAnsi" w:hAnsiTheme="minorHAnsi" w:cstheme="minorHAnsi"/>
          <w:color w:val="222222"/>
          <w:shd w:val="clear" w:color="auto" w:fill="FFFFFF"/>
        </w:rPr>
        <w:t xml:space="preserve"> University students use WhatsApp, they alter the way they use </w:t>
      </w:r>
      <w:proofErr w:type="spellStart"/>
      <w:r w:rsidRPr="00E7536C">
        <w:rPr>
          <w:rFonts w:asciiTheme="minorHAnsi" w:hAnsiTheme="minorHAnsi" w:cstheme="minorHAnsi"/>
          <w:color w:val="222222"/>
          <w:shd w:val="clear" w:color="auto" w:fill="FFFFFF"/>
        </w:rPr>
        <w:t>emjois</w:t>
      </w:r>
      <w:proofErr w:type="spellEnd"/>
      <w:r w:rsidRPr="00E7536C">
        <w:rPr>
          <w:rFonts w:asciiTheme="minorHAnsi" w:hAnsiTheme="minorHAnsi" w:cstheme="minorHAnsi"/>
          <w:color w:val="222222"/>
          <w:shd w:val="clear" w:color="auto" w:fill="FFFFFF"/>
        </w:rPr>
        <w:t xml:space="preserve"> and </w:t>
      </w:r>
      <w:r w:rsidR="00B05E4D" w:rsidRPr="00E7536C">
        <w:rPr>
          <w:rFonts w:asciiTheme="minorHAnsi" w:hAnsiTheme="minorHAnsi" w:cstheme="minorHAnsi"/>
          <w:color w:val="222222"/>
          <w:shd w:val="clear" w:color="auto" w:fill="FFFFFF"/>
        </w:rPr>
        <w:t xml:space="preserve">the ‘non-standard’ internet variety, </w:t>
      </w:r>
      <w:proofErr w:type="spellStart"/>
      <w:r w:rsidR="00B05E4D" w:rsidRPr="00E7536C">
        <w:rPr>
          <w:rFonts w:asciiTheme="minorHAnsi" w:hAnsiTheme="minorHAnsi" w:cstheme="minorHAnsi"/>
          <w:color w:val="222222"/>
          <w:shd w:val="clear" w:color="auto" w:fill="FFFFFF"/>
        </w:rPr>
        <w:t>Arabizi</w:t>
      </w:r>
      <w:proofErr w:type="spellEnd"/>
      <w:r w:rsidR="00B05E4D" w:rsidRPr="00E7536C">
        <w:rPr>
          <w:rFonts w:asciiTheme="minorHAnsi" w:hAnsiTheme="minorHAnsi" w:cstheme="minorHAnsi"/>
          <w:color w:val="222222"/>
          <w:shd w:val="clear" w:color="auto" w:fill="FFFFFF"/>
        </w:rPr>
        <w:t xml:space="preserve"> (a way of writing Arabic using </w:t>
      </w:r>
      <w:r w:rsidR="00045E6E">
        <w:rPr>
          <w:rFonts w:asciiTheme="minorHAnsi" w:hAnsiTheme="minorHAnsi" w:cstheme="minorHAnsi"/>
          <w:color w:val="222222"/>
          <w:shd w:val="clear" w:color="auto" w:fill="FFFFFF"/>
        </w:rPr>
        <w:t>R</w:t>
      </w:r>
      <w:r w:rsidR="00B05E4D" w:rsidRPr="00E7536C">
        <w:rPr>
          <w:rFonts w:asciiTheme="minorHAnsi" w:hAnsiTheme="minorHAnsi" w:cstheme="minorHAnsi"/>
          <w:color w:val="222222"/>
          <w:shd w:val="clear" w:color="auto" w:fill="FFFFFF"/>
        </w:rPr>
        <w:t xml:space="preserve">oman characters and numbers) depending on </w:t>
      </w:r>
      <w:proofErr w:type="gramStart"/>
      <w:r w:rsidR="00B05E4D" w:rsidRPr="00E7536C">
        <w:rPr>
          <w:rFonts w:asciiTheme="minorHAnsi" w:hAnsiTheme="minorHAnsi" w:cstheme="minorHAnsi"/>
          <w:color w:val="222222"/>
          <w:shd w:val="clear" w:color="auto" w:fill="FFFFFF"/>
        </w:rPr>
        <w:t>whether or not</w:t>
      </w:r>
      <w:proofErr w:type="gramEnd"/>
      <w:r w:rsidR="00B05E4D" w:rsidRPr="00E7536C">
        <w:rPr>
          <w:rFonts w:asciiTheme="minorHAnsi" w:hAnsiTheme="minorHAnsi" w:cstheme="minorHAnsi"/>
          <w:color w:val="222222"/>
          <w:shd w:val="clear" w:color="auto" w:fill="FFFFFF"/>
        </w:rPr>
        <w:t xml:space="preserve"> they were chatting with family members, friends or teachers.</w:t>
      </w:r>
      <w:r w:rsidR="007477FE" w:rsidRPr="00E7536C">
        <w:rPr>
          <w:rFonts w:asciiTheme="minorHAnsi" w:hAnsiTheme="minorHAnsi" w:cstheme="minorHAnsi"/>
          <w:color w:val="222222"/>
          <w:shd w:val="clear" w:color="auto" w:fill="FFFFFF"/>
        </w:rPr>
        <w:t xml:space="preserve"> In another study </w:t>
      </w:r>
      <w:r w:rsidR="00643390" w:rsidRPr="00E7536C">
        <w:rPr>
          <w:rFonts w:asciiTheme="minorHAnsi" w:hAnsiTheme="minorHAnsi" w:cstheme="minorHAnsi"/>
          <w:color w:val="222222"/>
          <w:shd w:val="clear" w:color="auto" w:fill="FFFFFF"/>
        </w:rPr>
        <w:t>focused</w:t>
      </w:r>
      <w:r w:rsidR="007477FE" w:rsidRPr="00E7536C">
        <w:rPr>
          <w:rFonts w:asciiTheme="minorHAnsi" w:hAnsiTheme="minorHAnsi" w:cstheme="minorHAnsi"/>
          <w:color w:val="222222"/>
          <w:shd w:val="clear" w:color="auto" w:fill="FFFFFF"/>
        </w:rPr>
        <w:t xml:space="preserve"> on social messaging applications,</w:t>
      </w:r>
      <w:r w:rsidR="00B05E4D" w:rsidRPr="00E7536C">
        <w:rPr>
          <w:rFonts w:asciiTheme="minorHAnsi" w:hAnsiTheme="minorHAnsi" w:cstheme="minorHAnsi"/>
          <w:color w:val="222222"/>
          <w:shd w:val="clear" w:color="auto" w:fill="FFFFFF"/>
        </w:rPr>
        <w:t xml:space="preserve"> Kate </w:t>
      </w:r>
      <w:proofErr w:type="gramStart"/>
      <w:r w:rsidR="00B05E4D" w:rsidRPr="00E7536C">
        <w:rPr>
          <w:rFonts w:asciiTheme="minorHAnsi" w:hAnsiTheme="minorHAnsi" w:cstheme="minorHAnsi"/>
          <w:color w:val="222222"/>
          <w:shd w:val="clear" w:color="auto" w:fill="FFFFFF"/>
        </w:rPr>
        <w:t>Muir</w:t>
      </w:r>
      <w:proofErr w:type="gramEnd"/>
      <w:r w:rsidR="00B05E4D" w:rsidRPr="00E7536C">
        <w:rPr>
          <w:rFonts w:asciiTheme="minorHAnsi" w:hAnsiTheme="minorHAnsi" w:cstheme="minorHAnsi"/>
          <w:color w:val="222222"/>
          <w:shd w:val="clear" w:color="auto" w:fill="FFFFFF"/>
        </w:rPr>
        <w:t xml:space="preserve"> and her colleagues </w:t>
      </w:r>
      <w:r w:rsidR="000E633F" w:rsidRPr="00E7536C">
        <w:rPr>
          <w:rFonts w:asciiTheme="minorHAnsi" w:hAnsiTheme="minorHAnsi" w:cstheme="minorHAnsi"/>
          <w:color w:val="222222"/>
          <w:shd w:val="clear" w:color="auto" w:fill="FFFFFF"/>
        </w:rPr>
        <w:t xml:space="preserve">(2017) </w:t>
      </w:r>
      <w:r w:rsidR="00B05E4D" w:rsidRPr="00E7536C">
        <w:rPr>
          <w:rFonts w:asciiTheme="minorHAnsi" w:hAnsiTheme="minorHAnsi" w:cstheme="minorHAnsi"/>
          <w:color w:val="222222"/>
          <w:shd w:val="clear" w:color="auto" w:fill="FFFFFF"/>
        </w:rPr>
        <w:t xml:space="preserve">found that </w:t>
      </w:r>
      <w:r w:rsidR="007477FE" w:rsidRPr="00E7536C">
        <w:rPr>
          <w:rFonts w:asciiTheme="minorHAnsi" w:hAnsiTheme="minorHAnsi" w:cstheme="minorHAnsi"/>
          <w:color w:val="222222"/>
          <w:shd w:val="clear" w:color="auto" w:fill="FFFFFF"/>
        </w:rPr>
        <w:t xml:space="preserve">people tend to accommodate to each other in terms of the style of their messages when they communicate online, and the degree to which they accommodate can affect the impressions others have of them. </w:t>
      </w:r>
    </w:p>
    <w:p w14:paraId="4AA71762" w14:textId="0738E857" w:rsidR="007477FE" w:rsidRPr="00E7536C" w:rsidRDefault="007477FE" w:rsidP="00B37786">
      <w:pPr>
        <w:rPr>
          <w:rFonts w:asciiTheme="minorHAnsi" w:hAnsiTheme="minorHAnsi" w:cstheme="minorHAnsi"/>
          <w:color w:val="222222"/>
          <w:shd w:val="clear" w:color="auto" w:fill="FFFFFF"/>
        </w:rPr>
      </w:pPr>
    </w:p>
    <w:p w14:paraId="26B8C296" w14:textId="2E0BD1F1" w:rsidR="007477FE" w:rsidRPr="00E7536C" w:rsidRDefault="007477FE" w:rsidP="00B37786">
      <w:pPr>
        <w:rPr>
          <w:rFonts w:asciiTheme="minorHAnsi" w:hAnsiTheme="minorHAnsi" w:cstheme="minorHAnsi"/>
          <w:color w:val="222222"/>
          <w:shd w:val="clear" w:color="auto" w:fill="FFFFFF"/>
        </w:rPr>
      </w:pPr>
      <w:r w:rsidRPr="00E7536C">
        <w:rPr>
          <w:rFonts w:asciiTheme="minorHAnsi" w:hAnsiTheme="minorHAnsi" w:cstheme="minorHAnsi"/>
          <w:color w:val="222222"/>
          <w:shd w:val="clear" w:color="auto" w:fill="FFFFFF"/>
        </w:rPr>
        <w:t xml:space="preserve">In this activity, you will </w:t>
      </w:r>
      <w:r w:rsidR="00643390" w:rsidRPr="00E7536C">
        <w:rPr>
          <w:rFonts w:asciiTheme="minorHAnsi" w:hAnsiTheme="minorHAnsi" w:cstheme="minorHAnsi"/>
          <w:color w:val="222222"/>
          <w:shd w:val="clear" w:color="auto" w:fill="FFFFFF"/>
        </w:rPr>
        <w:t>analyse</w:t>
      </w:r>
      <w:r w:rsidRPr="00E7536C">
        <w:rPr>
          <w:rFonts w:asciiTheme="minorHAnsi" w:hAnsiTheme="minorHAnsi" w:cstheme="minorHAnsi"/>
          <w:color w:val="222222"/>
          <w:shd w:val="clear" w:color="auto" w:fill="FFFFFF"/>
        </w:rPr>
        <w:t xml:space="preserve"> your linguistic style on WhatsApp or a </w:t>
      </w:r>
      <w:r w:rsidR="00643390" w:rsidRPr="00E7536C">
        <w:rPr>
          <w:rFonts w:asciiTheme="minorHAnsi" w:hAnsiTheme="minorHAnsi" w:cstheme="minorHAnsi"/>
          <w:color w:val="222222"/>
          <w:shd w:val="clear" w:color="auto" w:fill="FFFFFF"/>
        </w:rPr>
        <w:t>comparable</w:t>
      </w:r>
      <w:r w:rsidRPr="00E7536C">
        <w:rPr>
          <w:rFonts w:asciiTheme="minorHAnsi" w:hAnsiTheme="minorHAnsi" w:cstheme="minorHAnsi"/>
          <w:color w:val="222222"/>
          <w:shd w:val="clear" w:color="auto" w:fill="FFFFFF"/>
        </w:rPr>
        <w:t xml:space="preserve"> instan</w:t>
      </w:r>
      <w:r w:rsidR="00643390">
        <w:rPr>
          <w:rFonts w:asciiTheme="minorHAnsi" w:hAnsiTheme="minorHAnsi" w:cstheme="minorHAnsi"/>
          <w:color w:val="222222"/>
          <w:shd w:val="clear" w:color="auto" w:fill="FFFFFF"/>
        </w:rPr>
        <w:t xml:space="preserve">t </w:t>
      </w:r>
      <w:r w:rsidRPr="00E7536C">
        <w:rPr>
          <w:rFonts w:asciiTheme="minorHAnsi" w:hAnsiTheme="minorHAnsi" w:cstheme="minorHAnsi"/>
          <w:color w:val="222222"/>
          <w:shd w:val="clear" w:color="auto" w:fill="FFFFFF"/>
        </w:rPr>
        <w:t xml:space="preserve">messaging application, particularly your use of emojis, abbreviations and non-standard spellings. </w:t>
      </w:r>
    </w:p>
    <w:p w14:paraId="4160E82C" w14:textId="77777777" w:rsidR="007477FE" w:rsidRPr="00E7536C" w:rsidRDefault="007477FE" w:rsidP="00B37786">
      <w:pPr>
        <w:rPr>
          <w:rFonts w:asciiTheme="minorHAnsi" w:hAnsiTheme="minorHAnsi" w:cstheme="minorHAnsi"/>
          <w:color w:val="222222"/>
          <w:shd w:val="clear" w:color="auto" w:fill="FFFFFF"/>
        </w:rPr>
      </w:pPr>
    </w:p>
    <w:p w14:paraId="28B7FEE9" w14:textId="244E7038" w:rsidR="00643390" w:rsidRDefault="007477FE" w:rsidP="00B37786">
      <w:pPr>
        <w:rPr>
          <w:rFonts w:asciiTheme="minorHAnsi" w:hAnsiTheme="minorHAnsi" w:cstheme="minorHAnsi"/>
          <w:color w:val="222222"/>
          <w:shd w:val="clear" w:color="auto" w:fill="FFFFFF"/>
        </w:rPr>
      </w:pPr>
      <w:r w:rsidRPr="00E7536C">
        <w:rPr>
          <w:rFonts w:asciiTheme="minorHAnsi" w:hAnsiTheme="minorHAnsi" w:cstheme="minorHAnsi"/>
          <w:color w:val="222222"/>
          <w:shd w:val="clear" w:color="auto" w:fill="FFFFFF"/>
        </w:rPr>
        <w:t>Choose several different conversations with different kinds of people from your WhatsApp history (e.g., parents, friends</w:t>
      </w:r>
      <w:r w:rsidR="000E633F" w:rsidRPr="00E7536C">
        <w:rPr>
          <w:rFonts w:asciiTheme="minorHAnsi" w:hAnsiTheme="minorHAnsi" w:cstheme="minorHAnsi"/>
          <w:color w:val="222222"/>
          <w:shd w:val="clear" w:color="auto" w:fill="FFFFFF"/>
        </w:rPr>
        <w:t>, classmates). Look through the conversations and fill out the chart below.</w:t>
      </w:r>
      <w:r w:rsidR="00643390">
        <w:rPr>
          <w:rFonts w:asciiTheme="minorHAnsi" w:hAnsiTheme="minorHAnsi" w:cstheme="minorHAnsi"/>
          <w:color w:val="222222"/>
          <w:shd w:val="clear" w:color="auto" w:fill="FFFFFF"/>
        </w:rPr>
        <w:t xml:space="preserve"> You will need to quantify the number of times you used emojis/ abbreviations/ non-standard spellings as a </w:t>
      </w:r>
      <w:r w:rsidR="00643390" w:rsidRPr="00643390">
        <w:rPr>
          <w:rFonts w:asciiTheme="minorHAnsi" w:hAnsiTheme="minorHAnsi" w:cstheme="minorHAnsi"/>
          <w:i/>
          <w:iCs/>
          <w:color w:val="222222"/>
          <w:shd w:val="clear" w:color="auto" w:fill="FFFFFF"/>
        </w:rPr>
        <w:t>ratio</w:t>
      </w:r>
      <w:r w:rsidR="00643390">
        <w:rPr>
          <w:rFonts w:asciiTheme="minorHAnsi" w:hAnsiTheme="minorHAnsi" w:cstheme="minorHAnsi"/>
          <w:color w:val="222222"/>
          <w:shd w:val="clear" w:color="auto" w:fill="FFFFFF"/>
        </w:rPr>
        <w:t xml:space="preserve"> of the total words or other symbols you used in the chat or section of the chat you are analysing. You should also consider the kinds of emojis and abbreviations that you and the other person used. </w:t>
      </w:r>
    </w:p>
    <w:p w14:paraId="5E4145C2" w14:textId="77777777" w:rsidR="00643390" w:rsidRDefault="00643390" w:rsidP="00B37786">
      <w:pPr>
        <w:rPr>
          <w:rFonts w:asciiTheme="minorHAnsi" w:hAnsiTheme="minorHAnsi" w:cstheme="minorHAnsi"/>
          <w:color w:val="222222"/>
          <w:shd w:val="clear" w:color="auto" w:fill="FFFFFF"/>
        </w:rPr>
      </w:pPr>
    </w:p>
    <w:p w14:paraId="4C5AE595" w14:textId="35BAE71E" w:rsidR="007477FE" w:rsidRPr="00E7536C" w:rsidRDefault="000E633F" w:rsidP="00B37786">
      <w:pPr>
        <w:rPr>
          <w:rFonts w:asciiTheme="minorHAnsi" w:hAnsiTheme="minorHAnsi" w:cstheme="minorHAnsi"/>
          <w:color w:val="222222"/>
          <w:shd w:val="clear" w:color="auto" w:fill="FFFFFF"/>
        </w:rPr>
      </w:pPr>
      <w:r w:rsidRPr="00E7536C">
        <w:rPr>
          <w:rFonts w:asciiTheme="minorHAnsi" w:hAnsiTheme="minorHAnsi" w:cstheme="minorHAnsi"/>
          <w:color w:val="222222"/>
          <w:shd w:val="clear" w:color="auto" w:fill="FFFFFF"/>
        </w:rPr>
        <w:t>Then consider:</w:t>
      </w:r>
    </w:p>
    <w:p w14:paraId="423820D9" w14:textId="7E50F1DB" w:rsidR="000E633F" w:rsidRPr="00E7536C" w:rsidRDefault="000E633F" w:rsidP="00B37786">
      <w:pPr>
        <w:rPr>
          <w:rFonts w:asciiTheme="minorHAnsi" w:hAnsiTheme="minorHAnsi" w:cstheme="minorHAnsi"/>
          <w:color w:val="222222"/>
          <w:shd w:val="clear" w:color="auto" w:fill="FFFFFF"/>
        </w:rPr>
      </w:pPr>
    </w:p>
    <w:p w14:paraId="025B5446" w14:textId="6F884486" w:rsidR="000E633F" w:rsidRPr="00E7536C" w:rsidRDefault="000E633F" w:rsidP="000E633F">
      <w:pPr>
        <w:pStyle w:val="ListParagraph"/>
        <w:numPr>
          <w:ilvl w:val="0"/>
          <w:numId w:val="1"/>
        </w:numPr>
        <w:rPr>
          <w:rFonts w:eastAsia="Times New Roman" w:cstheme="minorHAnsi"/>
          <w:color w:val="222222"/>
          <w:shd w:val="clear" w:color="auto" w:fill="FFFFFF"/>
          <w:lang w:eastAsia="en-GB"/>
        </w:rPr>
      </w:pPr>
      <w:r w:rsidRPr="00E7536C">
        <w:rPr>
          <w:rFonts w:eastAsia="Times New Roman" w:cstheme="minorHAnsi"/>
          <w:color w:val="222222"/>
          <w:shd w:val="clear" w:color="auto" w:fill="FFFFFF"/>
          <w:lang w:eastAsia="en-GB"/>
        </w:rPr>
        <w:t>Do you change your style when you chat to different people on WhatsApp? How and why?</w:t>
      </w:r>
    </w:p>
    <w:p w14:paraId="59B9C74F" w14:textId="0692F07A" w:rsidR="000E633F" w:rsidRPr="00E7536C" w:rsidRDefault="000E633F" w:rsidP="000E633F">
      <w:pPr>
        <w:pStyle w:val="ListParagraph"/>
        <w:numPr>
          <w:ilvl w:val="0"/>
          <w:numId w:val="1"/>
        </w:numPr>
        <w:rPr>
          <w:rFonts w:eastAsia="Times New Roman" w:cstheme="minorHAnsi"/>
          <w:color w:val="222222"/>
          <w:shd w:val="clear" w:color="auto" w:fill="FFFFFF"/>
          <w:lang w:eastAsia="en-GB"/>
        </w:rPr>
      </w:pPr>
      <w:r w:rsidRPr="00E7536C">
        <w:rPr>
          <w:rFonts w:eastAsia="Times New Roman" w:cstheme="minorHAnsi"/>
          <w:color w:val="222222"/>
          <w:shd w:val="clear" w:color="auto" w:fill="FFFFFF"/>
          <w:lang w:eastAsia="en-GB"/>
        </w:rPr>
        <w:t xml:space="preserve">To what degree do you accommodate to the people that you are chatting with? Are there times when you do not accommodate (diverge) from your chat partner’s style/ Why? What’s the effect? </w:t>
      </w:r>
    </w:p>
    <w:p w14:paraId="4E203C34" w14:textId="7A92BAC0" w:rsidR="000E633F" w:rsidRPr="00E7536C" w:rsidRDefault="000E633F" w:rsidP="000E633F">
      <w:pPr>
        <w:rPr>
          <w:rFonts w:asciiTheme="minorHAnsi" w:hAnsiTheme="minorHAnsi" w:cstheme="minorHAnsi"/>
          <w:color w:val="222222"/>
          <w:shd w:val="clear" w:color="auto" w:fill="FFFFFF"/>
        </w:rPr>
      </w:pPr>
    </w:p>
    <w:tbl>
      <w:tblPr>
        <w:tblStyle w:val="TableGrid"/>
        <w:tblW w:w="0" w:type="auto"/>
        <w:tblLook w:val="04A0" w:firstRow="1" w:lastRow="0" w:firstColumn="1" w:lastColumn="0" w:noHBand="0" w:noVBand="1"/>
      </w:tblPr>
      <w:tblGrid>
        <w:gridCol w:w="1803"/>
        <w:gridCol w:w="1803"/>
        <w:gridCol w:w="1803"/>
        <w:gridCol w:w="1803"/>
        <w:gridCol w:w="1804"/>
      </w:tblGrid>
      <w:tr w:rsidR="00E7536C" w14:paraId="5766EE17" w14:textId="77777777" w:rsidTr="00E7536C">
        <w:tc>
          <w:tcPr>
            <w:tcW w:w="1803" w:type="dxa"/>
          </w:tcPr>
          <w:p w14:paraId="4AD37298" w14:textId="5F8BE390" w:rsidR="00E7536C" w:rsidRPr="00643390" w:rsidRDefault="00E7536C" w:rsidP="000E633F">
            <w:pPr>
              <w:rPr>
                <w:rFonts w:asciiTheme="minorHAnsi" w:hAnsiTheme="minorHAnsi" w:cstheme="minorHAnsi"/>
                <w:b/>
                <w:bCs/>
                <w:color w:val="222222"/>
                <w:shd w:val="clear" w:color="auto" w:fill="FFFFFF"/>
              </w:rPr>
            </w:pPr>
            <w:r w:rsidRPr="00643390">
              <w:rPr>
                <w:rFonts w:asciiTheme="minorHAnsi" w:hAnsiTheme="minorHAnsi" w:cstheme="minorHAnsi"/>
                <w:b/>
                <w:bCs/>
                <w:color w:val="222222"/>
                <w:shd w:val="clear" w:color="auto" w:fill="FFFFFF"/>
              </w:rPr>
              <w:t>Chat</w:t>
            </w:r>
          </w:p>
        </w:tc>
        <w:tc>
          <w:tcPr>
            <w:tcW w:w="1803" w:type="dxa"/>
          </w:tcPr>
          <w:p w14:paraId="720C80BD" w14:textId="0061C270" w:rsidR="00E7536C" w:rsidRPr="00643390" w:rsidRDefault="00E7536C" w:rsidP="000E633F">
            <w:pPr>
              <w:rPr>
                <w:rFonts w:asciiTheme="minorHAnsi" w:hAnsiTheme="minorHAnsi" w:cstheme="minorHAnsi"/>
                <w:b/>
                <w:bCs/>
                <w:color w:val="222222"/>
                <w:shd w:val="clear" w:color="auto" w:fill="FFFFFF"/>
              </w:rPr>
            </w:pPr>
            <w:r w:rsidRPr="00643390">
              <w:rPr>
                <w:rFonts w:asciiTheme="minorHAnsi" w:hAnsiTheme="minorHAnsi" w:cstheme="minorHAnsi"/>
                <w:b/>
                <w:bCs/>
                <w:color w:val="222222"/>
                <w:shd w:val="clear" w:color="auto" w:fill="FFFFFF"/>
              </w:rPr>
              <w:t>Amount you used emoji</w:t>
            </w:r>
            <w:r w:rsidR="00045E6E">
              <w:rPr>
                <w:rFonts w:asciiTheme="minorHAnsi" w:hAnsiTheme="minorHAnsi" w:cstheme="minorHAnsi"/>
                <w:b/>
                <w:bCs/>
                <w:color w:val="222222"/>
                <w:shd w:val="clear" w:color="auto" w:fill="FFFFFF"/>
              </w:rPr>
              <w:t>s</w:t>
            </w:r>
            <w:r w:rsidRPr="00643390">
              <w:rPr>
                <w:rFonts w:asciiTheme="minorHAnsi" w:hAnsiTheme="minorHAnsi" w:cstheme="minorHAnsi"/>
                <w:b/>
                <w:bCs/>
                <w:color w:val="222222"/>
                <w:shd w:val="clear" w:color="auto" w:fill="FFFFFF"/>
              </w:rPr>
              <w:t>/</w:t>
            </w:r>
          </w:p>
          <w:p w14:paraId="6AB32478" w14:textId="758B0A06" w:rsidR="00E7536C" w:rsidRPr="00643390" w:rsidRDefault="00E7536C" w:rsidP="000E633F">
            <w:pPr>
              <w:rPr>
                <w:rFonts w:asciiTheme="minorHAnsi" w:hAnsiTheme="minorHAnsi" w:cstheme="minorHAnsi"/>
                <w:b/>
                <w:bCs/>
                <w:color w:val="222222"/>
                <w:shd w:val="clear" w:color="auto" w:fill="FFFFFF"/>
              </w:rPr>
            </w:pPr>
            <w:r w:rsidRPr="00643390">
              <w:rPr>
                <w:rFonts w:asciiTheme="minorHAnsi" w:hAnsiTheme="minorHAnsi" w:cstheme="minorHAnsi"/>
                <w:b/>
                <w:bCs/>
                <w:color w:val="222222"/>
                <w:shd w:val="clear" w:color="auto" w:fill="FFFFFF"/>
              </w:rPr>
              <w:t>abbreviations/</w:t>
            </w:r>
          </w:p>
          <w:p w14:paraId="2CE01B52" w14:textId="091E17D8" w:rsidR="00E7536C" w:rsidRPr="00643390" w:rsidRDefault="00E7536C" w:rsidP="000E633F">
            <w:pPr>
              <w:rPr>
                <w:rFonts w:asciiTheme="minorHAnsi" w:hAnsiTheme="minorHAnsi" w:cstheme="minorHAnsi"/>
                <w:b/>
                <w:bCs/>
                <w:color w:val="222222"/>
                <w:shd w:val="clear" w:color="auto" w:fill="FFFFFF"/>
              </w:rPr>
            </w:pPr>
            <w:r w:rsidRPr="00643390">
              <w:rPr>
                <w:rFonts w:asciiTheme="minorHAnsi" w:hAnsiTheme="minorHAnsi" w:cstheme="minorHAnsi"/>
                <w:b/>
                <w:bCs/>
                <w:color w:val="222222"/>
                <w:shd w:val="clear" w:color="auto" w:fill="FFFFFF"/>
              </w:rPr>
              <w:t xml:space="preserve">unconventional spellings </w:t>
            </w:r>
          </w:p>
        </w:tc>
        <w:tc>
          <w:tcPr>
            <w:tcW w:w="1803" w:type="dxa"/>
          </w:tcPr>
          <w:p w14:paraId="2C84D40F" w14:textId="6991F2D9" w:rsidR="00E7536C" w:rsidRPr="00643390" w:rsidRDefault="00643390" w:rsidP="000E633F">
            <w:pPr>
              <w:rPr>
                <w:rFonts w:asciiTheme="minorHAnsi" w:hAnsiTheme="minorHAnsi" w:cstheme="minorHAnsi"/>
                <w:b/>
                <w:bCs/>
                <w:color w:val="222222"/>
                <w:shd w:val="clear" w:color="auto" w:fill="FFFFFF"/>
              </w:rPr>
            </w:pPr>
            <w:r w:rsidRPr="00643390">
              <w:rPr>
                <w:rFonts w:asciiTheme="minorHAnsi" w:hAnsiTheme="minorHAnsi" w:cstheme="minorHAnsi"/>
                <w:b/>
                <w:bCs/>
                <w:color w:val="222222"/>
                <w:shd w:val="clear" w:color="auto" w:fill="FFFFFF"/>
              </w:rPr>
              <w:t xml:space="preserve">The kinds of emojis and abbreviations you used </w:t>
            </w:r>
          </w:p>
        </w:tc>
        <w:tc>
          <w:tcPr>
            <w:tcW w:w="1803" w:type="dxa"/>
          </w:tcPr>
          <w:p w14:paraId="37C58574" w14:textId="416CE335" w:rsidR="00643390" w:rsidRPr="00643390" w:rsidRDefault="00643390" w:rsidP="00643390">
            <w:pPr>
              <w:rPr>
                <w:rFonts w:asciiTheme="minorHAnsi" w:hAnsiTheme="minorHAnsi" w:cstheme="minorHAnsi"/>
                <w:b/>
                <w:bCs/>
                <w:color w:val="222222"/>
                <w:shd w:val="clear" w:color="auto" w:fill="FFFFFF"/>
              </w:rPr>
            </w:pPr>
            <w:r w:rsidRPr="00643390">
              <w:rPr>
                <w:rFonts w:asciiTheme="minorHAnsi" w:hAnsiTheme="minorHAnsi" w:cstheme="minorHAnsi"/>
                <w:b/>
                <w:bCs/>
                <w:color w:val="222222"/>
                <w:shd w:val="clear" w:color="auto" w:fill="FFFFFF"/>
              </w:rPr>
              <w:t>Amount your conversational partner used emoji</w:t>
            </w:r>
            <w:r w:rsidR="00045E6E">
              <w:rPr>
                <w:rFonts w:asciiTheme="minorHAnsi" w:hAnsiTheme="minorHAnsi" w:cstheme="minorHAnsi"/>
                <w:b/>
                <w:bCs/>
                <w:color w:val="222222"/>
                <w:shd w:val="clear" w:color="auto" w:fill="FFFFFF"/>
              </w:rPr>
              <w:t>s</w:t>
            </w:r>
            <w:r w:rsidRPr="00643390">
              <w:rPr>
                <w:rFonts w:asciiTheme="minorHAnsi" w:hAnsiTheme="minorHAnsi" w:cstheme="minorHAnsi"/>
                <w:b/>
                <w:bCs/>
                <w:color w:val="222222"/>
                <w:shd w:val="clear" w:color="auto" w:fill="FFFFFF"/>
              </w:rPr>
              <w:t>/</w:t>
            </w:r>
          </w:p>
          <w:p w14:paraId="2F9D79E0" w14:textId="77777777" w:rsidR="00643390" w:rsidRPr="00643390" w:rsidRDefault="00643390" w:rsidP="00643390">
            <w:pPr>
              <w:rPr>
                <w:rFonts w:asciiTheme="minorHAnsi" w:hAnsiTheme="minorHAnsi" w:cstheme="minorHAnsi"/>
                <w:b/>
                <w:bCs/>
                <w:color w:val="222222"/>
                <w:shd w:val="clear" w:color="auto" w:fill="FFFFFF"/>
              </w:rPr>
            </w:pPr>
            <w:r w:rsidRPr="00643390">
              <w:rPr>
                <w:rFonts w:asciiTheme="minorHAnsi" w:hAnsiTheme="minorHAnsi" w:cstheme="minorHAnsi"/>
                <w:b/>
                <w:bCs/>
                <w:color w:val="222222"/>
                <w:shd w:val="clear" w:color="auto" w:fill="FFFFFF"/>
              </w:rPr>
              <w:t>abbreviations/</w:t>
            </w:r>
          </w:p>
          <w:p w14:paraId="7EC810EC" w14:textId="47594BD5" w:rsidR="00E7536C" w:rsidRPr="00643390" w:rsidRDefault="00643390" w:rsidP="00643390">
            <w:pPr>
              <w:rPr>
                <w:rFonts w:asciiTheme="minorHAnsi" w:hAnsiTheme="minorHAnsi" w:cstheme="minorHAnsi"/>
                <w:b/>
                <w:bCs/>
                <w:color w:val="222222"/>
                <w:shd w:val="clear" w:color="auto" w:fill="FFFFFF"/>
              </w:rPr>
            </w:pPr>
            <w:r w:rsidRPr="00643390">
              <w:rPr>
                <w:rFonts w:asciiTheme="minorHAnsi" w:hAnsiTheme="minorHAnsi" w:cstheme="minorHAnsi"/>
                <w:b/>
                <w:bCs/>
                <w:color w:val="222222"/>
                <w:shd w:val="clear" w:color="auto" w:fill="FFFFFF"/>
              </w:rPr>
              <w:t>unconventional spellings</w:t>
            </w:r>
          </w:p>
        </w:tc>
        <w:tc>
          <w:tcPr>
            <w:tcW w:w="1804" w:type="dxa"/>
          </w:tcPr>
          <w:p w14:paraId="5C3E26E4" w14:textId="6F47C128" w:rsidR="00E7536C" w:rsidRPr="00643390" w:rsidRDefault="00643390" w:rsidP="000E633F">
            <w:pPr>
              <w:rPr>
                <w:rFonts w:asciiTheme="minorHAnsi" w:hAnsiTheme="minorHAnsi" w:cstheme="minorHAnsi"/>
                <w:b/>
                <w:bCs/>
                <w:color w:val="222222"/>
                <w:shd w:val="clear" w:color="auto" w:fill="FFFFFF"/>
              </w:rPr>
            </w:pPr>
            <w:r w:rsidRPr="00643390">
              <w:rPr>
                <w:rFonts w:asciiTheme="minorHAnsi" w:hAnsiTheme="minorHAnsi" w:cstheme="minorHAnsi"/>
                <w:b/>
                <w:bCs/>
                <w:color w:val="222222"/>
                <w:shd w:val="clear" w:color="auto" w:fill="FFFFFF"/>
              </w:rPr>
              <w:t>The kinds of emojis and abbreviations your conversational partner used</w:t>
            </w:r>
          </w:p>
        </w:tc>
      </w:tr>
      <w:tr w:rsidR="00E7536C" w14:paraId="6E8A4379" w14:textId="77777777" w:rsidTr="00E7536C">
        <w:tc>
          <w:tcPr>
            <w:tcW w:w="1803" w:type="dxa"/>
          </w:tcPr>
          <w:p w14:paraId="731CA8C4" w14:textId="77777777" w:rsidR="00E7536C" w:rsidRDefault="00E7536C" w:rsidP="000E633F">
            <w:pPr>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lastRenderedPageBreak/>
              <w:t>Chat 1</w:t>
            </w:r>
          </w:p>
          <w:p w14:paraId="25900D9E" w14:textId="77777777" w:rsidR="00E7536C" w:rsidRDefault="00E7536C" w:rsidP="000E633F">
            <w:pPr>
              <w:rPr>
                <w:rFonts w:asciiTheme="minorHAnsi" w:hAnsiTheme="minorHAnsi" w:cstheme="minorHAnsi"/>
                <w:color w:val="222222"/>
                <w:shd w:val="clear" w:color="auto" w:fill="FFFFFF"/>
              </w:rPr>
            </w:pPr>
          </w:p>
          <w:p w14:paraId="61B6ADB5" w14:textId="77777777" w:rsidR="00E7536C" w:rsidRDefault="00E7536C" w:rsidP="000E633F">
            <w:pPr>
              <w:rPr>
                <w:rFonts w:asciiTheme="minorHAnsi" w:hAnsiTheme="minorHAnsi" w:cstheme="minorHAnsi"/>
                <w:color w:val="222222"/>
                <w:shd w:val="clear" w:color="auto" w:fill="FFFFFF"/>
              </w:rPr>
            </w:pPr>
          </w:p>
          <w:p w14:paraId="11E555F6" w14:textId="77777777" w:rsidR="00E7536C" w:rsidRDefault="00E7536C" w:rsidP="000E633F">
            <w:pPr>
              <w:rPr>
                <w:rFonts w:asciiTheme="minorHAnsi" w:hAnsiTheme="minorHAnsi" w:cstheme="minorHAnsi"/>
                <w:color w:val="222222"/>
                <w:shd w:val="clear" w:color="auto" w:fill="FFFFFF"/>
              </w:rPr>
            </w:pPr>
          </w:p>
          <w:p w14:paraId="20C96CD9" w14:textId="77777777" w:rsidR="00E7536C" w:rsidRDefault="00E7536C" w:rsidP="000E633F">
            <w:pPr>
              <w:rPr>
                <w:rFonts w:asciiTheme="minorHAnsi" w:hAnsiTheme="minorHAnsi" w:cstheme="minorHAnsi"/>
                <w:color w:val="222222"/>
                <w:shd w:val="clear" w:color="auto" w:fill="FFFFFF"/>
              </w:rPr>
            </w:pPr>
          </w:p>
          <w:p w14:paraId="22C8CC76" w14:textId="261F7B49" w:rsidR="00E7536C" w:rsidRDefault="00E7536C" w:rsidP="000E633F">
            <w:pPr>
              <w:rPr>
                <w:rFonts w:asciiTheme="minorHAnsi" w:hAnsiTheme="minorHAnsi" w:cstheme="minorHAnsi"/>
                <w:color w:val="222222"/>
                <w:shd w:val="clear" w:color="auto" w:fill="FFFFFF"/>
              </w:rPr>
            </w:pPr>
          </w:p>
        </w:tc>
        <w:tc>
          <w:tcPr>
            <w:tcW w:w="1803" w:type="dxa"/>
          </w:tcPr>
          <w:p w14:paraId="0C58981F" w14:textId="77777777" w:rsidR="00E7536C" w:rsidRDefault="00E7536C" w:rsidP="000E633F">
            <w:pPr>
              <w:rPr>
                <w:rFonts w:asciiTheme="minorHAnsi" w:hAnsiTheme="minorHAnsi" w:cstheme="minorHAnsi"/>
                <w:color w:val="222222"/>
                <w:shd w:val="clear" w:color="auto" w:fill="FFFFFF"/>
              </w:rPr>
            </w:pPr>
          </w:p>
        </w:tc>
        <w:tc>
          <w:tcPr>
            <w:tcW w:w="1803" w:type="dxa"/>
          </w:tcPr>
          <w:p w14:paraId="3DD09B27" w14:textId="77777777" w:rsidR="00E7536C" w:rsidRDefault="00E7536C" w:rsidP="000E633F">
            <w:pPr>
              <w:rPr>
                <w:rFonts w:asciiTheme="minorHAnsi" w:hAnsiTheme="minorHAnsi" w:cstheme="minorHAnsi"/>
                <w:color w:val="222222"/>
                <w:shd w:val="clear" w:color="auto" w:fill="FFFFFF"/>
              </w:rPr>
            </w:pPr>
          </w:p>
        </w:tc>
        <w:tc>
          <w:tcPr>
            <w:tcW w:w="1803" w:type="dxa"/>
          </w:tcPr>
          <w:p w14:paraId="06DD025C" w14:textId="77777777" w:rsidR="00E7536C" w:rsidRDefault="00E7536C" w:rsidP="000E633F">
            <w:pPr>
              <w:rPr>
                <w:rFonts w:asciiTheme="minorHAnsi" w:hAnsiTheme="minorHAnsi" w:cstheme="minorHAnsi"/>
                <w:color w:val="222222"/>
                <w:shd w:val="clear" w:color="auto" w:fill="FFFFFF"/>
              </w:rPr>
            </w:pPr>
          </w:p>
        </w:tc>
        <w:tc>
          <w:tcPr>
            <w:tcW w:w="1804" w:type="dxa"/>
          </w:tcPr>
          <w:p w14:paraId="67B03912" w14:textId="77777777" w:rsidR="00E7536C" w:rsidRDefault="00E7536C" w:rsidP="000E633F">
            <w:pPr>
              <w:rPr>
                <w:rFonts w:asciiTheme="minorHAnsi" w:hAnsiTheme="minorHAnsi" w:cstheme="minorHAnsi"/>
                <w:color w:val="222222"/>
                <w:shd w:val="clear" w:color="auto" w:fill="FFFFFF"/>
              </w:rPr>
            </w:pPr>
          </w:p>
        </w:tc>
      </w:tr>
      <w:tr w:rsidR="00E7536C" w14:paraId="6FEAC18F" w14:textId="77777777" w:rsidTr="00E7536C">
        <w:tc>
          <w:tcPr>
            <w:tcW w:w="1803" w:type="dxa"/>
          </w:tcPr>
          <w:p w14:paraId="7F22D251" w14:textId="77777777" w:rsidR="00E7536C" w:rsidRDefault="00E7536C" w:rsidP="000E633F">
            <w:pPr>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Chat 2</w:t>
            </w:r>
          </w:p>
          <w:p w14:paraId="6415E871" w14:textId="77777777" w:rsidR="00E7536C" w:rsidRDefault="00E7536C" w:rsidP="000E633F">
            <w:pPr>
              <w:rPr>
                <w:rFonts w:asciiTheme="minorHAnsi" w:hAnsiTheme="minorHAnsi" w:cstheme="minorHAnsi"/>
                <w:color w:val="222222"/>
                <w:shd w:val="clear" w:color="auto" w:fill="FFFFFF"/>
              </w:rPr>
            </w:pPr>
          </w:p>
          <w:p w14:paraId="07261CB6" w14:textId="77777777" w:rsidR="00E7536C" w:rsidRDefault="00E7536C" w:rsidP="000E633F">
            <w:pPr>
              <w:rPr>
                <w:rFonts w:asciiTheme="minorHAnsi" w:hAnsiTheme="minorHAnsi" w:cstheme="minorHAnsi"/>
                <w:color w:val="222222"/>
                <w:shd w:val="clear" w:color="auto" w:fill="FFFFFF"/>
              </w:rPr>
            </w:pPr>
          </w:p>
          <w:p w14:paraId="0DFA2A14" w14:textId="77777777" w:rsidR="00E7536C" w:rsidRDefault="00E7536C" w:rsidP="000E633F">
            <w:pPr>
              <w:rPr>
                <w:rFonts w:asciiTheme="minorHAnsi" w:hAnsiTheme="minorHAnsi" w:cstheme="minorHAnsi"/>
                <w:color w:val="222222"/>
                <w:shd w:val="clear" w:color="auto" w:fill="FFFFFF"/>
              </w:rPr>
            </w:pPr>
          </w:p>
          <w:p w14:paraId="47F1C973" w14:textId="77777777" w:rsidR="00E7536C" w:rsidRDefault="00E7536C" w:rsidP="000E633F">
            <w:pPr>
              <w:rPr>
                <w:rFonts w:asciiTheme="minorHAnsi" w:hAnsiTheme="minorHAnsi" w:cstheme="minorHAnsi"/>
                <w:color w:val="222222"/>
                <w:shd w:val="clear" w:color="auto" w:fill="FFFFFF"/>
              </w:rPr>
            </w:pPr>
          </w:p>
          <w:p w14:paraId="494B744A" w14:textId="512D0A52" w:rsidR="00E7536C" w:rsidRDefault="00E7536C" w:rsidP="000E633F">
            <w:pPr>
              <w:rPr>
                <w:rFonts w:asciiTheme="minorHAnsi" w:hAnsiTheme="minorHAnsi" w:cstheme="minorHAnsi"/>
                <w:color w:val="222222"/>
                <w:shd w:val="clear" w:color="auto" w:fill="FFFFFF"/>
              </w:rPr>
            </w:pPr>
          </w:p>
        </w:tc>
        <w:tc>
          <w:tcPr>
            <w:tcW w:w="1803" w:type="dxa"/>
          </w:tcPr>
          <w:p w14:paraId="6EB9141F" w14:textId="77777777" w:rsidR="00E7536C" w:rsidRDefault="00E7536C" w:rsidP="000E633F">
            <w:pPr>
              <w:rPr>
                <w:rFonts w:asciiTheme="minorHAnsi" w:hAnsiTheme="minorHAnsi" w:cstheme="minorHAnsi"/>
                <w:color w:val="222222"/>
                <w:shd w:val="clear" w:color="auto" w:fill="FFFFFF"/>
              </w:rPr>
            </w:pPr>
          </w:p>
        </w:tc>
        <w:tc>
          <w:tcPr>
            <w:tcW w:w="1803" w:type="dxa"/>
          </w:tcPr>
          <w:p w14:paraId="4D45CFEA" w14:textId="77777777" w:rsidR="00E7536C" w:rsidRDefault="00E7536C" w:rsidP="000E633F">
            <w:pPr>
              <w:rPr>
                <w:rFonts w:asciiTheme="minorHAnsi" w:hAnsiTheme="minorHAnsi" w:cstheme="minorHAnsi"/>
                <w:color w:val="222222"/>
                <w:shd w:val="clear" w:color="auto" w:fill="FFFFFF"/>
              </w:rPr>
            </w:pPr>
          </w:p>
        </w:tc>
        <w:tc>
          <w:tcPr>
            <w:tcW w:w="1803" w:type="dxa"/>
          </w:tcPr>
          <w:p w14:paraId="0A461828" w14:textId="77777777" w:rsidR="00E7536C" w:rsidRDefault="00E7536C" w:rsidP="000E633F">
            <w:pPr>
              <w:rPr>
                <w:rFonts w:asciiTheme="minorHAnsi" w:hAnsiTheme="minorHAnsi" w:cstheme="minorHAnsi"/>
                <w:color w:val="222222"/>
                <w:shd w:val="clear" w:color="auto" w:fill="FFFFFF"/>
              </w:rPr>
            </w:pPr>
          </w:p>
        </w:tc>
        <w:tc>
          <w:tcPr>
            <w:tcW w:w="1804" w:type="dxa"/>
          </w:tcPr>
          <w:p w14:paraId="3E196955" w14:textId="77777777" w:rsidR="00E7536C" w:rsidRDefault="00E7536C" w:rsidP="000E633F">
            <w:pPr>
              <w:rPr>
                <w:rFonts w:asciiTheme="minorHAnsi" w:hAnsiTheme="minorHAnsi" w:cstheme="minorHAnsi"/>
                <w:color w:val="222222"/>
                <w:shd w:val="clear" w:color="auto" w:fill="FFFFFF"/>
              </w:rPr>
            </w:pPr>
          </w:p>
        </w:tc>
      </w:tr>
      <w:tr w:rsidR="00E7536C" w14:paraId="792F6942" w14:textId="77777777" w:rsidTr="00E7536C">
        <w:tc>
          <w:tcPr>
            <w:tcW w:w="1803" w:type="dxa"/>
          </w:tcPr>
          <w:p w14:paraId="0EECE733" w14:textId="77777777" w:rsidR="00E7536C" w:rsidRDefault="00E7536C" w:rsidP="000E633F">
            <w:pPr>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Chat 3</w:t>
            </w:r>
          </w:p>
          <w:p w14:paraId="6EC546C1" w14:textId="77777777" w:rsidR="00E7536C" w:rsidRDefault="00E7536C" w:rsidP="000E633F">
            <w:pPr>
              <w:rPr>
                <w:rFonts w:asciiTheme="minorHAnsi" w:hAnsiTheme="minorHAnsi" w:cstheme="minorHAnsi"/>
                <w:color w:val="222222"/>
                <w:shd w:val="clear" w:color="auto" w:fill="FFFFFF"/>
              </w:rPr>
            </w:pPr>
          </w:p>
          <w:p w14:paraId="0A945FAD" w14:textId="77777777" w:rsidR="00E7536C" w:rsidRDefault="00E7536C" w:rsidP="000E633F">
            <w:pPr>
              <w:rPr>
                <w:rFonts w:asciiTheme="minorHAnsi" w:hAnsiTheme="minorHAnsi" w:cstheme="minorHAnsi"/>
                <w:color w:val="222222"/>
                <w:shd w:val="clear" w:color="auto" w:fill="FFFFFF"/>
              </w:rPr>
            </w:pPr>
          </w:p>
          <w:p w14:paraId="6D29DCD5" w14:textId="77777777" w:rsidR="00E7536C" w:rsidRDefault="00E7536C" w:rsidP="000E633F">
            <w:pPr>
              <w:rPr>
                <w:rFonts w:asciiTheme="minorHAnsi" w:hAnsiTheme="minorHAnsi" w:cstheme="minorHAnsi"/>
                <w:color w:val="222222"/>
                <w:shd w:val="clear" w:color="auto" w:fill="FFFFFF"/>
              </w:rPr>
            </w:pPr>
          </w:p>
          <w:p w14:paraId="62B7EDE1" w14:textId="77777777" w:rsidR="00E7536C" w:rsidRDefault="00E7536C" w:rsidP="000E633F">
            <w:pPr>
              <w:rPr>
                <w:rFonts w:asciiTheme="minorHAnsi" w:hAnsiTheme="minorHAnsi" w:cstheme="minorHAnsi"/>
                <w:color w:val="222222"/>
                <w:shd w:val="clear" w:color="auto" w:fill="FFFFFF"/>
              </w:rPr>
            </w:pPr>
          </w:p>
          <w:p w14:paraId="1C10896E" w14:textId="7A09BD81" w:rsidR="00E7536C" w:rsidRDefault="00E7536C" w:rsidP="000E633F">
            <w:pPr>
              <w:rPr>
                <w:rFonts w:asciiTheme="minorHAnsi" w:hAnsiTheme="minorHAnsi" w:cstheme="minorHAnsi"/>
                <w:color w:val="222222"/>
                <w:shd w:val="clear" w:color="auto" w:fill="FFFFFF"/>
              </w:rPr>
            </w:pPr>
          </w:p>
        </w:tc>
        <w:tc>
          <w:tcPr>
            <w:tcW w:w="1803" w:type="dxa"/>
          </w:tcPr>
          <w:p w14:paraId="41750BD1" w14:textId="77777777" w:rsidR="00E7536C" w:rsidRDefault="00E7536C" w:rsidP="000E633F">
            <w:pPr>
              <w:rPr>
                <w:rFonts w:asciiTheme="minorHAnsi" w:hAnsiTheme="minorHAnsi" w:cstheme="minorHAnsi"/>
                <w:color w:val="222222"/>
                <w:shd w:val="clear" w:color="auto" w:fill="FFFFFF"/>
              </w:rPr>
            </w:pPr>
          </w:p>
        </w:tc>
        <w:tc>
          <w:tcPr>
            <w:tcW w:w="1803" w:type="dxa"/>
          </w:tcPr>
          <w:p w14:paraId="42531603" w14:textId="77777777" w:rsidR="00E7536C" w:rsidRDefault="00E7536C" w:rsidP="000E633F">
            <w:pPr>
              <w:rPr>
                <w:rFonts w:asciiTheme="minorHAnsi" w:hAnsiTheme="minorHAnsi" w:cstheme="minorHAnsi"/>
                <w:color w:val="222222"/>
                <w:shd w:val="clear" w:color="auto" w:fill="FFFFFF"/>
              </w:rPr>
            </w:pPr>
          </w:p>
        </w:tc>
        <w:tc>
          <w:tcPr>
            <w:tcW w:w="1803" w:type="dxa"/>
          </w:tcPr>
          <w:p w14:paraId="088036B4" w14:textId="77777777" w:rsidR="00E7536C" w:rsidRDefault="00E7536C" w:rsidP="000E633F">
            <w:pPr>
              <w:rPr>
                <w:rFonts w:asciiTheme="minorHAnsi" w:hAnsiTheme="minorHAnsi" w:cstheme="minorHAnsi"/>
                <w:color w:val="222222"/>
                <w:shd w:val="clear" w:color="auto" w:fill="FFFFFF"/>
              </w:rPr>
            </w:pPr>
          </w:p>
        </w:tc>
        <w:tc>
          <w:tcPr>
            <w:tcW w:w="1804" w:type="dxa"/>
          </w:tcPr>
          <w:p w14:paraId="39BF410D" w14:textId="77777777" w:rsidR="00E7536C" w:rsidRDefault="00E7536C" w:rsidP="000E633F">
            <w:pPr>
              <w:rPr>
                <w:rFonts w:asciiTheme="minorHAnsi" w:hAnsiTheme="minorHAnsi" w:cstheme="minorHAnsi"/>
                <w:color w:val="222222"/>
                <w:shd w:val="clear" w:color="auto" w:fill="FFFFFF"/>
              </w:rPr>
            </w:pPr>
          </w:p>
        </w:tc>
      </w:tr>
    </w:tbl>
    <w:p w14:paraId="6A136164" w14:textId="77777777" w:rsidR="000E633F" w:rsidRPr="00E7536C" w:rsidRDefault="000E633F" w:rsidP="000E633F">
      <w:pPr>
        <w:rPr>
          <w:rFonts w:asciiTheme="minorHAnsi" w:hAnsiTheme="minorHAnsi" w:cstheme="minorHAnsi"/>
          <w:color w:val="222222"/>
          <w:shd w:val="clear" w:color="auto" w:fill="FFFFFF"/>
        </w:rPr>
      </w:pPr>
    </w:p>
    <w:p w14:paraId="2D360E00" w14:textId="3DB7B9AD" w:rsidR="007477FE" w:rsidRPr="00E7536C" w:rsidRDefault="007477FE" w:rsidP="00B37786">
      <w:pPr>
        <w:rPr>
          <w:rFonts w:asciiTheme="minorHAnsi" w:hAnsiTheme="minorHAnsi" w:cstheme="minorHAnsi"/>
        </w:rPr>
      </w:pPr>
      <w:r w:rsidRPr="00E7536C">
        <w:rPr>
          <w:rFonts w:asciiTheme="minorHAnsi" w:hAnsiTheme="minorHAnsi" w:cstheme="minorHAnsi"/>
          <w:color w:val="222222"/>
          <w:shd w:val="clear" w:color="auto" w:fill="FFFFFF"/>
        </w:rPr>
        <w:t xml:space="preserve"> </w:t>
      </w:r>
    </w:p>
    <w:p w14:paraId="0D0CFFDA" w14:textId="048C2D19" w:rsidR="00B37786" w:rsidRDefault="00B37786">
      <w:pPr>
        <w:rPr>
          <w:rFonts w:cstheme="minorHAnsi"/>
        </w:rPr>
      </w:pPr>
    </w:p>
    <w:p w14:paraId="10AABD8D" w14:textId="7279F13F" w:rsidR="000E633F" w:rsidRPr="00E7536C" w:rsidRDefault="000E633F" w:rsidP="00E7536C">
      <w:pPr>
        <w:ind w:left="720" w:hanging="720"/>
        <w:contextualSpacing/>
        <w:rPr>
          <w:rFonts w:asciiTheme="minorHAnsi" w:hAnsiTheme="minorHAnsi" w:cstheme="minorHAnsi"/>
          <w:b/>
          <w:bCs/>
        </w:rPr>
      </w:pPr>
      <w:r w:rsidRPr="00E7536C">
        <w:rPr>
          <w:rFonts w:asciiTheme="minorHAnsi" w:hAnsiTheme="minorHAnsi" w:cstheme="minorHAnsi"/>
          <w:b/>
          <w:bCs/>
        </w:rPr>
        <w:t>References</w:t>
      </w:r>
    </w:p>
    <w:p w14:paraId="4B28E164" w14:textId="7A5B9B8E" w:rsidR="000E633F" w:rsidRPr="00E7536C" w:rsidRDefault="000E633F" w:rsidP="00E7536C">
      <w:pPr>
        <w:ind w:left="720" w:hanging="720"/>
        <w:contextualSpacing/>
        <w:rPr>
          <w:rFonts w:asciiTheme="minorHAnsi" w:hAnsiTheme="minorHAnsi" w:cstheme="minorHAnsi"/>
        </w:rPr>
      </w:pPr>
    </w:p>
    <w:p w14:paraId="1FFDC60D" w14:textId="4634470B" w:rsidR="000E633F" w:rsidRDefault="000E633F" w:rsidP="00E7536C">
      <w:pPr>
        <w:contextualSpacing/>
        <w:rPr>
          <w:rFonts w:asciiTheme="minorHAnsi" w:hAnsiTheme="minorHAnsi" w:cstheme="minorHAnsi"/>
        </w:rPr>
      </w:pPr>
      <w:proofErr w:type="spellStart"/>
      <w:r w:rsidRPr="000E633F">
        <w:rPr>
          <w:rFonts w:asciiTheme="minorHAnsi" w:hAnsiTheme="minorHAnsi" w:cstheme="minorHAnsi"/>
        </w:rPr>
        <w:t>Albawardi</w:t>
      </w:r>
      <w:proofErr w:type="spellEnd"/>
      <w:r w:rsidRPr="000E633F">
        <w:rPr>
          <w:rFonts w:asciiTheme="minorHAnsi" w:hAnsiTheme="minorHAnsi" w:cstheme="minorHAnsi"/>
        </w:rPr>
        <w:t xml:space="preserve">, A. (2018). The translingual digital practices of Saudi females on WhatsApp. </w:t>
      </w:r>
      <w:r w:rsidRPr="000E633F">
        <w:rPr>
          <w:rFonts w:asciiTheme="minorHAnsi" w:hAnsiTheme="minorHAnsi" w:cstheme="minorHAnsi"/>
          <w:i/>
          <w:iCs/>
        </w:rPr>
        <w:t>Discourse, Context &amp; Media</w:t>
      </w:r>
      <w:r w:rsidRPr="000E633F">
        <w:rPr>
          <w:rFonts w:asciiTheme="minorHAnsi" w:hAnsiTheme="minorHAnsi" w:cstheme="minorHAnsi"/>
        </w:rPr>
        <w:t xml:space="preserve">, </w:t>
      </w:r>
      <w:r w:rsidRPr="000E633F">
        <w:rPr>
          <w:rFonts w:asciiTheme="minorHAnsi" w:hAnsiTheme="minorHAnsi" w:cstheme="minorHAnsi"/>
          <w:i/>
          <w:iCs/>
        </w:rPr>
        <w:t>25</w:t>
      </w:r>
      <w:r w:rsidRPr="000E633F">
        <w:rPr>
          <w:rFonts w:asciiTheme="minorHAnsi" w:hAnsiTheme="minorHAnsi" w:cstheme="minorHAnsi"/>
        </w:rPr>
        <w:t xml:space="preserve">, 68–77. </w:t>
      </w:r>
      <w:hyperlink r:id="rId5" w:history="1">
        <w:r w:rsidRPr="000E633F">
          <w:rPr>
            <w:rFonts w:asciiTheme="minorHAnsi" w:hAnsiTheme="minorHAnsi" w:cstheme="minorHAnsi"/>
            <w:color w:val="0000FF"/>
            <w:u w:val="single"/>
          </w:rPr>
          <w:t>https://doi.org/10.1016/j.dcm.2018.03.009</w:t>
        </w:r>
      </w:hyperlink>
    </w:p>
    <w:p w14:paraId="5E96393A" w14:textId="77777777" w:rsidR="00E7536C" w:rsidRPr="00E7536C" w:rsidRDefault="00E7536C" w:rsidP="00E7536C">
      <w:pPr>
        <w:contextualSpacing/>
        <w:rPr>
          <w:rFonts w:asciiTheme="minorHAnsi" w:hAnsiTheme="minorHAnsi" w:cstheme="minorHAnsi"/>
        </w:rPr>
      </w:pPr>
    </w:p>
    <w:p w14:paraId="2DB7B665" w14:textId="441E43CE" w:rsidR="00E7536C" w:rsidRDefault="00E7536C" w:rsidP="00E7536C">
      <w:pPr>
        <w:contextualSpacing/>
        <w:rPr>
          <w:rFonts w:asciiTheme="minorHAnsi" w:hAnsiTheme="minorHAnsi" w:cstheme="minorHAnsi"/>
        </w:rPr>
      </w:pPr>
      <w:proofErr w:type="spellStart"/>
      <w:r w:rsidRPr="00E7536C">
        <w:rPr>
          <w:rFonts w:asciiTheme="minorHAnsi" w:hAnsiTheme="minorHAnsi" w:cstheme="minorHAnsi"/>
        </w:rPr>
        <w:t>Androutsopoulos</w:t>
      </w:r>
      <w:proofErr w:type="spellEnd"/>
      <w:r w:rsidRPr="00E7536C">
        <w:rPr>
          <w:rFonts w:asciiTheme="minorHAnsi" w:hAnsiTheme="minorHAnsi" w:cstheme="minorHAnsi"/>
        </w:rPr>
        <w:t xml:space="preserve">, J. (2014). </w:t>
      </w:r>
      <w:proofErr w:type="spellStart"/>
      <w:r w:rsidRPr="00E7536C">
        <w:rPr>
          <w:rFonts w:asciiTheme="minorHAnsi" w:hAnsiTheme="minorHAnsi" w:cstheme="minorHAnsi"/>
        </w:rPr>
        <w:t>Languaging</w:t>
      </w:r>
      <w:proofErr w:type="spellEnd"/>
      <w:r w:rsidRPr="00E7536C">
        <w:rPr>
          <w:rFonts w:asciiTheme="minorHAnsi" w:hAnsiTheme="minorHAnsi" w:cstheme="minorHAnsi"/>
        </w:rPr>
        <w:t xml:space="preserve"> when contexts collapse: Audience design in social networking. </w:t>
      </w:r>
      <w:r w:rsidRPr="00E7536C">
        <w:rPr>
          <w:rFonts w:asciiTheme="minorHAnsi" w:hAnsiTheme="minorHAnsi" w:cstheme="minorHAnsi"/>
          <w:i/>
          <w:iCs/>
        </w:rPr>
        <w:t>Discourse, Context &amp; Media</w:t>
      </w:r>
      <w:r w:rsidRPr="00E7536C">
        <w:rPr>
          <w:rFonts w:asciiTheme="minorHAnsi" w:hAnsiTheme="minorHAnsi" w:cstheme="minorHAnsi"/>
        </w:rPr>
        <w:t xml:space="preserve">, </w:t>
      </w:r>
      <w:r w:rsidRPr="00E7536C">
        <w:rPr>
          <w:rFonts w:asciiTheme="minorHAnsi" w:hAnsiTheme="minorHAnsi" w:cstheme="minorHAnsi"/>
          <w:i/>
          <w:iCs/>
        </w:rPr>
        <w:t>4–5</w:t>
      </w:r>
      <w:r w:rsidRPr="00E7536C">
        <w:rPr>
          <w:rFonts w:asciiTheme="minorHAnsi" w:hAnsiTheme="minorHAnsi" w:cstheme="minorHAnsi"/>
        </w:rPr>
        <w:t xml:space="preserve">, 62–73. </w:t>
      </w:r>
      <w:hyperlink r:id="rId6" w:history="1">
        <w:r w:rsidRPr="00E7536C">
          <w:rPr>
            <w:rStyle w:val="Hyperlink"/>
            <w:rFonts w:asciiTheme="minorHAnsi" w:hAnsiTheme="minorHAnsi" w:cstheme="minorHAnsi"/>
          </w:rPr>
          <w:t>https://doi.org/10.1016/j.dcm.2014.08.006</w:t>
        </w:r>
      </w:hyperlink>
    </w:p>
    <w:p w14:paraId="581C1897" w14:textId="77777777" w:rsidR="00E7536C" w:rsidRPr="00E7536C" w:rsidRDefault="00E7536C" w:rsidP="00E7536C">
      <w:pPr>
        <w:contextualSpacing/>
        <w:rPr>
          <w:rFonts w:asciiTheme="minorHAnsi" w:hAnsiTheme="minorHAnsi" w:cstheme="minorHAnsi"/>
        </w:rPr>
      </w:pPr>
    </w:p>
    <w:p w14:paraId="3B16000F" w14:textId="77777777" w:rsidR="000E633F" w:rsidRPr="000E633F" w:rsidRDefault="000E633F" w:rsidP="00E7536C">
      <w:pPr>
        <w:contextualSpacing/>
        <w:rPr>
          <w:rFonts w:asciiTheme="minorHAnsi" w:hAnsiTheme="minorHAnsi" w:cstheme="minorHAnsi"/>
        </w:rPr>
      </w:pPr>
      <w:r w:rsidRPr="000E633F">
        <w:rPr>
          <w:rFonts w:asciiTheme="minorHAnsi" w:hAnsiTheme="minorHAnsi" w:cstheme="minorHAnsi"/>
        </w:rPr>
        <w:t xml:space="preserve">Muir, K., </w:t>
      </w:r>
      <w:proofErr w:type="spellStart"/>
      <w:r w:rsidRPr="000E633F">
        <w:rPr>
          <w:rFonts w:asciiTheme="minorHAnsi" w:hAnsiTheme="minorHAnsi" w:cstheme="minorHAnsi"/>
        </w:rPr>
        <w:t>Joinson</w:t>
      </w:r>
      <w:proofErr w:type="spellEnd"/>
      <w:r w:rsidRPr="000E633F">
        <w:rPr>
          <w:rFonts w:asciiTheme="minorHAnsi" w:hAnsiTheme="minorHAnsi" w:cstheme="minorHAnsi"/>
        </w:rPr>
        <w:t xml:space="preserve">, A., Cotterill, R., &amp; Dewdney, N. (2017). Linguistic style accommodation shapes Impression formation and rapport in computer-mediated communication. </w:t>
      </w:r>
      <w:r w:rsidRPr="000E633F">
        <w:rPr>
          <w:rFonts w:asciiTheme="minorHAnsi" w:hAnsiTheme="minorHAnsi" w:cstheme="minorHAnsi"/>
          <w:i/>
          <w:iCs/>
        </w:rPr>
        <w:t>Journal of Language and Social Psychology</w:t>
      </w:r>
      <w:r w:rsidRPr="000E633F">
        <w:rPr>
          <w:rFonts w:asciiTheme="minorHAnsi" w:hAnsiTheme="minorHAnsi" w:cstheme="minorHAnsi"/>
        </w:rPr>
        <w:t xml:space="preserve">, </w:t>
      </w:r>
      <w:r w:rsidRPr="000E633F">
        <w:rPr>
          <w:rFonts w:asciiTheme="minorHAnsi" w:hAnsiTheme="minorHAnsi" w:cstheme="minorHAnsi"/>
          <w:i/>
          <w:iCs/>
        </w:rPr>
        <w:t>36</w:t>
      </w:r>
      <w:r w:rsidRPr="000E633F">
        <w:rPr>
          <w:rFonts w:asciiTheme="minorHAnsi" w:hAnsiTheme="minorHAnsi" w:cstheme="minorHAnsi"/>
        </w:rPr>
        <w:t xml:space="preserve">(5), 525–548. </w:t>
      </w:r>
      <w:hyperlink r:id="rId7" w:history="1">
        <w:r w:rsidRPr="000E633F">
          <w:rPr>
            <w:rFonts w:asciiTheme="minorHAnsi" w:hAnsiTheme="minorHAnsi" w:cstheme="minorHAnsi"/>
            <w:color w:val="0000FF"/>
            <w:u w:val="single"/>
          </w:rPr>
          <w:t>https://doi.org/10.1177/0261927X17701327</w:t>
        </w:r>
      </w:hyperlink>
    </w:p>
    <w:p w14:paraId="276B9BCF" w14:textId="77777777" w:rsidR="000E633F" w:rsidRPr="00E7536C" w:rsidRDefault="000E633F" w:rsidP="00E7536C">
      <w:pPr>
        <w:contextualSpacing/>
        <w:rPr>
          <w:rFonts w:asciiTheme="minorHAnsi" w:hAnsiTheme="minorHAnsi" w:cstheme="minorHAnsi"/>
        </w:rPr>
      </w:pPr>
    </w:p>
    <w:sectPr w:rsidR="000E633F" w:rsidRPr="00E753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800F9B"/>
    <w:multiLevelType w:val="hybridMultilevel"/>
    <w:tmpl w:val="093E00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786"/>
    <w:rsid w:val="00045E6E"/>
    <w:rsid w:val="000E633F"/>
    <w:rsid w:val="00643390"/>
    <w:rsid w:val="007477FE"/>
    <w:rsid w:val="00954D72"/>
    <w:rsid w:val="00AF1523"/>
    <w:rsid w:val="00B05E4D"/>
    <w:rsid w:val="00B37786"/>
    <w:rsid w:val="00D35254"/>
    <w:rsid w:val="00DC0A63"/>
    <w:rsid w:val="00E05B4F"/>
    <w:rsid w:val="00E75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49B9AF7"/>
  <w15:chartTrackingRefBased/>
  <w15:docId w15:val="{9A5F89AD-CB9B-0C42-9D25-C6D91D82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36C"/>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33F"/>
    <w:pPr>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semiHidden/>
    <w:unhideWhenUsed/>
    <w:rsid w:val="000E633F"/>
    <w:rPr>
      <w:color w:val="0000FF"/>
      <w:u w:val="single"/>
    </w:rPr>
  </w:style>
  <w:style w:type="table" w:styleId="TableGrid">
    <w:name w:val="Table Grid"/>
    <w:basedOn w:val="TableNormal"/>
    <w:uiPriority w:val="39"/>
    <w:rsid w:val="00E75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385572">
      <w:bodyDiv w:val="1"/>
      <w:marLeft w:val="0"/>
      <w:marRight w:val="0"/>
      <w:marTop w:val="0"/>
      <w:marBottom w:val="0"/>
      <w:divBdr>
        <w:top w:val="none" w:sz="0" w:space="0" w:color="auto"/>
        <w:left w:val="none" w:sz="0" w:space="0" w:color="auto"/>
        <w:bottom w:val="none" w:sz="0" w:space="0" w:color="auto"/>
        <w:right w:val="none" w:sz="0" w:space="0" w:color="auto"/>
      </w:divBdr>
      <w:divsChild>
        <w:div w:id="2120829007">
          <w:marLeft w:val="480"/>
          <w:marRight w:val="0"/>
          <w:marTop w:val="0"/>
          <w:marBottom w:val="0"/>
          <w:divBdr>
            <w:top w:val="none" w:sz="0" w:space="0" w:color="auto"/>
            <w:left w:val="none" w:sz="0" w:space="0" w:color="auto"/>
            <w:bottom w:val="none" w:sz="0" w:space="0" w:color="auto"/>
            <w:right w:val="none" w:sz="0" w:space="0" w:color="auto"/>
          </w:divBdr>
          <w:divsChild>
            <w:div w:id="639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96888">
      <w:bodyDiv w:val="1"/>
      <w:marLeft w:val="0"/>
      <w:marRight w:val="0"/>
      <w:marTop w:val="0"/>
      <w:marBottom w:val="0"/>
      <w:divBdr>
        <w:top w:val="none" w:sz="0" w:space="0" w:color="auto"/>
        <w:left w:val="none" w:sz="0" w:space="0" w:color="auto"/>
        <w:bottom w:val="none" w:sz="0" w:space="0" w:color="auto"/>
        <w:right w:val="none" w:sz="0" w:space="0" w:color="auto"/>
      </w:divBdr>
      <w:divsChild>
        <w:div w:id="637732358">
          <w:marLeft w:val="480"/>
          <w:marRight w:val="0"/>
          <w:marTop w:val="0"/>
          <w:marBottom w:val="0"/>
          <w:divBdr>
            <w:top w:val="none" w:sz="0" w:space="0" w:color="auto"/>
            <w:left w:val="none" w:sz="0" w:space="0" w:color="auto"/>
            <w:bottom w:val="none" w:sz="0" w:space="0" w:color="auto"/>
            <w:right w:val="none" w:sz="0" w:space="0" w:color="auto"/>
          </w:divBdr>
          <w:divsChild>
            <w:div w:id="58877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75936">
      <w:bodyDiv w:val="1"/>
      <w:marLeft w:val="0"/>
      <w:marRight w:val="0"/>
      <w:marTop w:val="0"/>
      <w:marBottom w:val="0"/>
      <w:divBdr>
        <w:top w:val="none" w:sz="0" w:space="0" w:color="auto"/>
        <w:left w:val="none" w:sz="0" w:space="0" w:color="auto"/>
        <w:bottom w:val="none" w:sz="0" w:space="0" w:color="auto"/>
        <w:right w:val="none" w:sz="0" w:space="0" w:color="auto"/>
      </w:divBdr>
      <w:divsChild>
        <w:div w:id="1457946020">
          <w:marLeft w:val="480"/>
          <w:marRight w:val="0"/>
          <w:marTop w:val="0"/>
          <w:marBottom w:val="0"/>
          <w:divBdr>
            <w:top w:val="none" w:sz="0" w:space="0" w:color="auto"/>
            <w:left w:val="none" w:sz="0" w:space="0" w:color="auto"/>
            <w:bottom w:val="none" w:sz="0" w:space="0" w:color="auto"/>
            <w:right w:val="none" w:sz="0" w:space="0" w:color="auto"/>
          </w:divBdr>
          <w:divsChild>
            <w:div w:id="14822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177/0261927X177013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j.dcm.2014.08.006" TargetMode="External"/><Relationship Id="rId5" Type="http://schemas.openxmlformats.org/officeDocument/2006/relationships/hyperlink" Target="https://doi.org/10.1016/j.dcm.2018.03.00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Jones</dc:creator>
  <cp:keywords/>
  <dc:description/>
  <cp:lastModifiedBy>Rodney Jones</cp:lastModifiedBy>
  <cp:revision>3</cp:revision>
  <dcterms:created xsi:type="dcterms:W3CDTF">2022-01-09T15:58:00Z</dcterms:created>
  <dcterms:modified xsi:type="dcterms:W3CDTF">2022-01-10T15:20:00Z</dcterms:modified>
</cp:coreProperties>
</file>